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47576" w14:textId="3496EFC1" w:rsidR="007C2054" w:rsidRPr="00BE700D" w:rsidRDefault="00B358CE" w:rsidP="007C2054">
      <w:pPr>
        <w:pStyle w:val="Default"/>
        <w:jc w:val="center"/>
        <w:rPr>
          <w:b/>
          <w:bCs/>
          <w:sz w:val="23"/>
          <w:szCs w:val="23"/>
        </w:rPr>
      </w:pPr>
      <w:bookmarkStart w:id="0" w:name="_Hlk523913577"/>
      <w:r w:rsidRPr="00BE700D">
        <w:rPr>
          <w:b/>
          <w:bCs/>
          <w:sz w:val="23"/>
          <w:szCs w:val="23"/>
        </w:rPr>
        <w:t>Życiorys zawodowy</w:t>
      </w:r>
      <w:r w:rsidR="00FE5371">
        <w:rPr>
          <w:b/>
          <w:bCs/>
          <w:sz w:val="23"/>
          <w:szCs w:val="23"/>
        </w:rPr>
        <w:t xml:space="preserve"> i naukowy</w:t>
      </w:r>
    </w:p>
    <w:p w14:paraId="691B3251" w14:textId="618E3594" w:rsidR="002943F4" w:rsidRPr="00FE5371" w:rsidRDefault="004E14F7" w:rsidP="007C2054">
      <w:pPr>
        <w:pStyle w:val="Default"/>
        <w:jc w:val="center"/>
        <w:rPr>
          <w:b/>
          <w:bCs/>
          <w:sz w:val="23"/>
          <w:szCs w:val="23"/>
        </w:rPr>
      </w:pPr>
      <w:r w:rsidRPr="00FE5371">
        <w:rPr>
          <w:b/>
          <w:bCs/>
          <w:sz w:val="23"/>
          <w:szCs w:val="23"/>
        </w:rPr>
        <w:t>d</w:t>
      </w:r>
      <w:r w:rsidR="00754C89" w:rsidRPr="00FE5371">
        <w:rPr>
          <w:b/>
          <w:bCs/>
          <w:sz w:val="23"/>
          <w:szCs w:val="23"/>
        </w:rPr>
        <w:t xml:space="preserve">r </w:t>
      </w:r>
      <w:r w:rsidR="00461ADE" w:rsidRPr="00FE5371">
        <w:rPr>
          <w:b/>
          <w:bCs/>
          <w:sz w:val="23"/>
          <w:szCs w:val="23"/>
        </w:rPr>
        <w:t>n</w:t>
      </w:r>
      <w:r w:rsidR="00754C89" w:rsidRPr="00FE5371">
        <w:rPr>
          <w:b/>
          <w:bCs/>
          <w:sz w:val="23"/>
          <w:szCs w:val="23"/>
        </w:rPr>
        <w:t xml:space="preserve">. med. </w:t>
      </w:r>
      <w:r w:rsidR="00EF1434" w:rsidRPr="00FE5371">
        <w:rPr>
          <w:b/>
          <w:bCs/>
          <w:sz w:val="23"/>
          <w:szCs w:val="23"/>
        </w:rPr>
        <w:t>Jakub Stępniewski</w:t>
      </w:r>
    </w:p>
    <w:p w14:paraId="53663068" w14:textId="77777777" w:rsidR="00E52C79" w:rsidRPr="00FE5371" w:rsidRDefault="00E52C79" w:rsidP="007C2054">
      <w:pPr>
        <w:pStyle w:val="Default"/>
        <w:jc w:val="center"/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8"/>
        <w:gridCol w:w="7889"/>
      </w:tblGrid>
      <w:tr w:rsidR="00F34FE5" w:rsidRPr="00461ADE" w14:paraId="323316A5" w14:textId="77777777" w:rsidTr="00B358CE">
        <w:tc>
          <w:tcPr>
            <w:tcW w:w="1738" w:type="dxa"/>
          </w:tcPr>
          <w:p w14:paraId="68A23732" w14:textId="77777777" w:rsidR="00F34FE5" w:rsidRPr="00E52C79" w:rsidRDefault="00D516A8" w:rsidP="003E7D71">
            <w:pPr>
              <w:pStyle w:val="Bezodstpw"/>
              <w:rPr>
                <w:b/>
                <w:lang w:val="en-GB"/>
              </w:rPr>
            </w:pPr>
            <w:r>
              <w:rPr>
                <w:b/>
                <w:lang w:val="en-GB"/>
              </w:rPr>
              <w:t>Wykształcenie</w:t>
            </w:r>
          </w:p>
        </w:tc>
        <w:tc>
          <w:tcPr>
            <w:tcW w:w="7889" w:type="dxa"/>
          </w:tcPr>
          <w:p w14:paraId="6006AF26" w14:textId="77777777" w:rsidR="000776E6" w:rsidRDefault="00D516A8" w:rsidP="00754C89">
            <w:pPr>
              <w:pStyle w:val="Bezodstpw"/>
            </w:pPr>
            <w:r w:rsidRPr="00754C89">
              <w:t>Studia medyczne</w:t>
            </w:r>
            <w:r w:rsidR="00F34FE5" w:rsidRPr="00754C89">
              <w:t xml:space="preserve"> – </w:t>
            </w:r>
            <w:r w:rsidRPr="00754C89">
              <w:t>Uniwersytet Jagielloński</w:t>
            </w:r>
            <w:r w:rsidR="00F34FE5" w:rsidRPr="00754C89">
              <w:t xml:space="preserve"> </w:t>
            </w:r>
            <w:r w:rsidR="00EF1434" w:rsidRPr="00EF1434">
              <w:t>2003 - 2009</w:t>
            </w:r>
            <w:r w:rsidR="00994D97" w:rsidRPr="00754C89">
              <w:t xml:space="preserve">, </w:t>
            </w:r>
          </w:p>
          <w:p w14:paraId="322C59BF" w14:textId="70552361" w:rsidR="00B358CE" w:rsidRDefault="000776E6" w:rsidP="000776E6">
            <w:pPr>
              <w:pStyle w:val="Bezodstpw"/>
              <w:ind w:left="1558"/>
            </w:pPr>
            <w:r w:rsidRPr="00754C89">
              <w:t>–</w:t>
            </w:r>
            <w:r>
              <w:t xml:space="preserve"> Akademia Medyczna w Gdańsku 2002 - 2003,</w:t>
            </w:r>
          </w:p>
          <w:p w14:paraId="2B69AFD2" w14:textId="0A46ABC7" w:rsidR="00B358CE" w:rsidRDefault="00D516A8" w:rsidP="00754C89">
            <w:pPr>
              <w:pStyle w:val="Bezodstpw"/>
            </w:pPr>
            <w:r w:rsidRPr="00754C89">
              <w:t xml:space="preserve">Studia doktoranckie </w:t>
            </w:r>
            <w:r w:rsidR="00BD2BA6" w:rsidRPr="00754C89">
              <w:t>–</w:t>
            </w:r>
            <w:r w:rsidRPr="00754C89">
              <w:t xml:space="preserve"> Uniwersytet Jagielloński</w:t>
            </w:r>
            <w:r w:rsidR="00F34FE5" w:rsidRPr="00754C89">
              <w:t xml:space="preserve"> </w:t>
            </w:r>
            <w:r w:rsidR="00EF1434" w:rsidRPr="00EF1434">
              <w:t>2010 - 2015</w:t>
            </w:r>
            <w:r w:rsidR="00994D97" w:rsidRPr="00754C89">
              <w:t xml:space="preserve">, </w:t>
            </w:r>
          </w:p>
          <w:p w14:paraId="108AD4DF" w14:textId="2A76351E" w:rsidR="00182859" w:rsidRDefault="00182859" w:rsidP="00754C89">
            <w:pPr>
              <w:pStyle w:val="Bezodstpw"/>
            </w:pPr>
            <w:r>
              <w:t xml:space="preserve">Tytuł </w:t>
            </w:r>
            <w:r w:rsidR="00EF1434">
              <w:t>Doktora Nauk Medycznych – 09</w:t>
            </w:r>
            <w:r>
              <w:t xml:space="preserve"> </w:t>
            </w:r>
            <w:r w:rsidR="00EF1434">
              <w:t>października</w:t>
            </w:r>
            <w:r>
              <w:t xml:space="preserve"> 20</w:t>
            </w:r>
            <w:r w:rsidR="00EF1434">
              <w:t>19,</w:t>
            </w:r>
          </w:p>
          <w:p w14:paraId="4668813F" w14:textId="1DBF581A" w:rsidR="0032379E" w:rsidRPr="000776E6" w:rsidRDefault="001D651E" w:rsidP="00754C89">
            <w:pPr>
              <w:pStyle w:val="Bezodstpw"/>
            </w:pPr>
            <w:r w:rsidRPr="004E14F7">
              <w:t>Spec</w:t>
            </w:r>
            <w:r w:rsidR="000776E6">
              <w:t>j</w:t>
            </w:r>
            <w:r w:rsidRPr="004E14F7">
              <w:t>alist</w:t>
            </w:r>
            <w:r w:rsidR="00754C89" w:rsidRPr="004E14F7">
              <w:t>a</w:t>
            </w:r>
            <w:r w:rsidRPr="004E14F7">
              <w:t xml:space="preserve"> </w:t>
            </w:r>
            <w:r w:rsidR="00754C89" w:rsidRPr="004E14F7">
              <w:t>kardiologii</w:t>
            </w:r>
            <w:r w:rsidR="00F34FE5" w:rsidRPr="004E14F7">
              <w:t xml:space="preserve"> </w:t>
            </w:r>
            <w:r w:rsidR="00BD2BA6" w:rsidRPr="00754C89">
              <w:t>–</w:t>
            </w:r>
            <w:r w:rsidR="00BD2BA6">
              <w:t xml:space="preserve"> </w:t>
            </w:r>
            <w:r w:rsidR="00F34FE5" w:rsidRPr="004E14F7">
              <w:t>201</w:t>
            </w:r>
            <w:r w:rsidR="00EF1434">
              <w:t>8</w:t>
            </w:r>
            <w:r w:rsidR="00994D97" w:rsidRPr="004E14F7">
              <w:t xml:space="preserve">, </w:t>
            </w:r>
          </w:p>
        </w:tc>
      </w:tr>
      <w:tr w:rsidR="00B358CE" w:rsidRPr="00B358CE" w14:paraId="0FFF9E65" w14:textId="77777777" w:rsidTr="00B358CE">
        <w:tc>
          <w:tcPr>
            <w:tcW w:w="1738" w:type="dxa"/>
          </w:tcPr>
          <w:p w14:paraId="6CF879BA" w14:textId="77777777" w:rsidR="00B358CE" w:rsidRDefault="00B358CE" w:rsidP="003E7D71">
            <w:pPr>
              <w:pStyle w:val="Bezodstpw"/>
              <w:rPr>
                <w:b/>
                <w:lang w:val="en-GB"/>
              </w:rPr>
            </w:pPr>
            <w:r>
              <w:rPr>
                <w:b/>
                <w:lang w:val="en-GB"/>
              </w:rPr>
              <w:t>Zatrudnienie/ Funkcje zawodowe</w:t>
            </w:r>
          </w:p>
        </w:tc>
        <w:tc>
          <w:tcPr>
            <w:tcW w:w="7889" w:type="dxa"/>
          </w:tcPr>
          <w:p w14:paraId="7556BA94" w14:textId="7CC80A8B" w:rsidR="000776E6" w:rsidRDefault="000776E6" w:rsidP="00B358CE">
            <w:pPr>
              <w:pStyle w:val="Bezodstpw"/>
              <w:jc w:val="both"/>
            </w:pPr>
            <w:r>
              <w:t>Wydział Lekarski, Akademia Medyczna w Gdańsku</w:t>
            </w:r>
          </w:p>
          <w:p w14:paraId="00644072" w14:textId="5BC27DF0" w:rsidR="000776E6" w:rsidRDefault="000776E6" w:rsidP="00B358CE">
            <w:pPr>
              <w:pStyle w:val="Bezodstpw"/>
              <w:jc w:val="both"/>
            </w:pPr>
            <w:r>
              <w:t xml:space="preserve">- student – 2002 </w:t>
            </w:r>
            <w:r w:rsidR="00192917">
              <w:t>-</w:t>
            </w:r>
            <w:r>
              <w:t xml:space="preserve"> 2003</w:t>
            </w:r>
            <w:r w:rsidR="00192917">
              <w:t>;</w:t>
            </w:r>
          </w:p>
          <w:p w14:paraId="120434EE" w14:textId="77777777" w:rsidR="00BD2BA6" w:rsidRDefault="00BD2BA6" w:rsidP="00B358CE">
            <w:pPr>
              <w:pStyle w:val="Bezodstpw"/>
              <w:jc w:val="both"/>
            </w:pPr>
          </w:p>
          <w:p w14:paraId="1362C0D8" w14:textId="2993467F" w:rsidR="00B358CE" w:rsidRPr="007E65E7" w:rsidRDefault="00B358CE" w:rsidP="00B358CE">
            <w:pPr>
              <w:pStyle w:val="Bezodstpw"/>
              <w:jc w:val="both"/>
            </w:pPr>
            <w:r w:rsidRPr="007E65E7">
              <w:t xml:space="preserve">Kierunek Lekarski, Wydział Lekarski Uniwersytetu Jagiellońskiego Collegium Medicum </w:t>
            </w:r>
          </w:p>
          <w:p w14:paraId="4E8CE414" w14:textId="65B64191" w:rsidR="00B358CE" w:rsidRPr="007E65E7" w:rsidRDefault="00B358CE" w:rsidP="00B358CE">
            <w:pPr>
              <w:pStyle w:val="Bezodstpw"/>
              <w:jc w:val="both"/>
            </w:pPr>
            <w:r w:rsidRPr="007E65E7">
              <w:t xml:space="preserve">- student </w:t>
            </w:r>
            <w:r w:rsidR="000776E6">
              <w:t>–</w:t>
            </w:r>
            <w:r w:rsidRPr="007E65E7">
              <w:t xml:space="preserve"> </w:t>
            </w:r>
            <w:r w:rsidR="000776E6">
              <w:t xml:space="preserve">2002 </w:t>
            </w:r>
            <w:r w:rsidR="0006473A">
              <w:t>-</w:t>
            </w:r>
            <w:r w:rsidR="000776E6">
              <w:t xml:space="preserve"> </w:t>
            </w:r>
            <w:r w:rsidRPr="007E65E7">
              <w:t>200</w:t>
            </w:r>
            <w:r w:rsidR="000776E6">
              <w:t>9</w:t>
            </w:r>
            <w:r w:rsidR="00192917">
              <w:t>,</w:t>
            </w:r>
            <w:r w:rsidRPr="007E65E7">
              <w:t xml:space="preserve"> </w:t>
            </w:r>
          </w:p>
          <w:p w14:paraId="0E16A34B" w14:textId="03CF4ED5" w:rsidR="00B358CE" w:rsidRPr="007E65E7" w:rsidRDefault="00B358CE" w:rsidP="00B358CE">
            <w:pPr>
              <w:pStyle w:val="Bezodstpw"/>
              <w:jc w:val="both"/>
            </w:pPr>
            <w:r w:rsidRPr="007E65E7">
              <w:t>- doktorant – 20</w:t>
            </w:r>
            <w:r w:rsidR="000776E6">
              <w:t xml:space="preserve">10 </w:t>
            </w:r>
            <w:r w:rsidR="0006473A">
              <w:t>-</w:t>
            </w:r>
            <w:r w:rsidR="000776E6">
              <w:t xml:space="preserve"> </w:t>
            </w:r>
            <w:r w:rsidRPr="007E65E7">
              <w:t>20</w:t>
            </w:r>
            <w:r w:rsidR="000776E6">
              <w:t>15</w:t>
            </w:r>
            <w:r w:rsidR="0006473A">
              <w:t>,</w:t>
            </w:r>
          </w:p>
          <w:p w14:paraId="1583276D" w14:textId="430FFD66" w:rsidR="00B358CE" w:rsidRPr="007E65E7" w:rsidRDefault="00B358CE" w:rsidP="00B358CE">
            <w:pPr>
              <w:pStyle w:val="Bezodstpw"/>
              <w:jc w:val="both"/>
            </w:pPr>
            <w:r>
              <w:t xml:space="preserve">- nauczyciel w </w:t>
            </w:r>
            <w:r w:rsidR="000776E6">
              <w:t xml:space="preserve">Zakładzie Dydaktyki Medycznej </w:t>
            </w:r>
            <w:r w:rsidRPr="007E65E7">
              <w:t>– od 20</w:t>
            </w:r>
            <w:r w:rsidR="000776E6">
              <w:t>10</w:t>
            </w:r>
            <w:r w:rsidR="0006473A">
              <w:t>,</w:t>
            </w:r>
            <w:r w:rsidRPr="007E65E7">
              <w:t xml:space="preserve"> </w:t>
            </w:r>
          </w:p>
          <w:p w14:paraId="067FCE43" w14:textId="42794FBF" w:rsidR="00B358CE" w:rsidRDefault="00B358CE" w:rsidP="00B358CE">
            <w:pPr>
              <w:pStyle w:val="Bezodstpw"/>
              <w:jc w:val="both"/>
            </w:pPr>
            <w:r w:rsidRPr="007E65E7">
              <w:t xml:space="preserve">- adiunkt w </w:t>
            </w:r>
            <w:r w:rsidR="000776E6">
              <w:t>Zakładzie Dydaktyki Medycznej –</w:t>
            </w:r>
            <w:r w:rsidRPr="007E65E7">
              <w:t xml:space="preserve"> od 20</w:t>
            </w:r>
            <w:r w:rsidR="000776E6">
              <w:t>20</w:t>
            </w:r>
            <w:r w:rsidR="0006473A">
              <w:t>,</w:t>
            </w:r>
          </w:p>
          <w:p w14:paraId="42F52F13" w14:textId="372A7CCC" w:rsidR="0006473A" w:rsidRPr="007E65E7" w:rsidRDefault="0006473A" w:rsidP="00B358CE">
            <w:pPr>
              <w:pStyle w:val="Bezodstpw"/>
              <w:jc w:val="both"/>
            </w:pPr>
            <w:r>
              <w:t>- koordynator przedmiotu Wstęp do Nauk Klinicznych dla II roku WL CMUJ;</w:t>
            </w:r>
          </w:p>
          <w:p w14:paraId="2E7FB975" w14:textId="77777777" w:rsidR="00BD2BA6" w:rsidRDefault="00BD2BA6" w:rsidP="00B358CE">
            <w:pPr>
              <w:pStyle w:val="Bezodstpw"/>
              <w:jc w:val="both"/>
            </w:pPr>
          </w:p>
          <w:p w14:paraId="367D97A2" w14:textId="77777777" w:rsidR="00BD2BA6" w:rsidRDefault="00083187" w:rsidP="00B358CE">
            <w:pPr>
              <w:pStyle w:val="Bezodstpw"/>
              <w:jc w:val="both"/>
            </w:pPr>
            <w:r w:rsidRPr="00083187">
              <w:t xml:space="preserve">Szpital Specjalistyczny im. J. Dietla w Krakowie, II Oddział Chorób Wewnętrznych </w:t>
            </w:r>
          </w:p>
          <w:p w14:paraId="70188BA5" w14:textId="25777B98" w:rsidR="00B358CE" w:rsidRPr="007E65E7" w:rsidRDefault="00BD2BA6" w:rsidP="00B358CE">
            <w:pPr>
              <w:pStyle w:val="Bezodstpw"/>
              <w:jc w:val="both"/>
            </w:pPr>
            <w:r>
              <w:t>-</w:t>
            </w:r>
            <w:r w:rsidR="00083187" w:rsidRPr="00083187">
              <w:t xml:space="preserve"> staż podyplomowy</w:t>
            </w:r>
            <w:r w:rsidR="00B358CE" w:rsidRPr="007E65E7">
              <w:t xml:space="preserve"> </w:t>
            </w:r>
            <w:r w:rsidR="00083187">
              <w:t>–</w:t>
            </w:r>
            <w:r w:rsidR="00B358CE" w:rsidRPr="007E65E7">
              <w:t xml:space="preserve"> 200</w:t>
            </w:r>
            <w:r w:rsidR="00083187">
              <w:t xml:space="preserve">9 </w:t>
            </w:r>
            <w:r w:rsidR="0006473A">
              <w:t>-</w:t>
            </w:r>
            <w:r w:rsidR="00083187">
              <w:t xml:space="preserve"> </w:t>
            </w:r>
            <w:r w:rsidR="00B358CE" w:rsidRPr="007E65E7">
              <w:t>20</w:t>
            </w:r>
            <w:r w:rsidR="00083187">
              <w:t>10</w:t>
            </w:r>
            <w:r w:rsidR="0006473A">
              <w:t>;</w:t>
            </w:r>
            <w:r w:rsidR="00B358CE" w:rsidRPr="007E65E7">
              <w:t xml:space="preserve"> </w:t>
            </w:r>
          </w:p>
          <w:p w14:paraId="4CD1D989" w14:textId="77777777" w:rsidR="00BD2BA6" w:rsidRDefault="00BD2BA6" w:rsidP="00B358CE">
            <w:pPr>
              <w:pStyle w:val="Bezodstpw"/>
              <w:jc w:val="both"/>
            </w:pPr>
          </w:p>
          <w:p w14:paraId="23D8FFE7" w14:textId="77777777" w:rsidR="00BD2BA6" w:rsidRDefault="00B358CE" w:rsidP="00B358CE">
            <w:pPr>
              <w:pStyle w:val="Bezodstpw"/>
              <w:jc w:val="both"/>
            </w:pPr>
            <w:r w:rsidRPr="007E65E7">
              <w:t xml:space="preserve">Oddział Kliniczny Chorób Serca i Naczyń w Krakowskim Szpitalu Specjalistycznym im. Jana Pawła II </w:t>
            </w:r>
          </w:p>
          <w:p w14:paraId="78B238B1" w14:textId="1F25F3A3" w:rsidR="00B358CE" w:rsidRDefault="00BD2BA6" w:rsidP="00B358CE">
            <w:pPr>
              <w:pStyle w:val="Bezodstpw"/>
              <w:jc w:val="both"/>
            </w:pPr>
            <w:r>
              <w:t>-</w:t>
            </w:r>
            <w:r w:rsidR="00B358CE" w:rsidRPr="007E65E7">
              <w:t xml:space="preserve"> asystent od 20</w:t>
            </w:r>
            <w:r w:rsidR="00083187">
              <w:t>10</w:t>
            </w:r>
            <w:r w:rsidR="0006473A">
              <w:t>;</w:t>
            </w:r>
            <w:r w:rsidR="00B358CE" w:rsidRPr="007E65E7">
              <w:t xml:space="preserve"> </w:t>
            </w:r>
          </w:p>
          <w:p w14:paraId="57C086C8" w14:textId="7D9021F9" w:rsidR="00B358CE" w:rsidRPr="00BE700D" w:rsidRDefault="00BD2BA6" w:rsidP="0012241C">
            <w:pPr>
              <w:pStyle w:val="Bezodstpw"/>
            </w:pPr>
            <w:r>
              <w:t>- k</w:t>
            </w:r>
            <w:r w:rsidR="00B358CE">
              <w:t xml:space="preserve">oordynator </w:t>
            </w:r>
            <w:r w:rsidR="00083187">
              <w:t>p</w:t>
            </w:r>
            <w:r w:rsidR="00083187" w:rsidRPr="00083187">
              <w:t>rogram</w:t>
            </w:r>
            <w:r w:rsidR="00083187">
              <w:t>u</w:t>
            </w:r>
            <w:r w:rsidR="00083187" w:rsidRPr="00083187">
              <w:t xml:space="preserve"> </w:t>
            </w:r>
            <w:r w:rsidR="00083187">
              <w:t xml:space="preserve">przezcewnikowego </w:t>
            </w:r>
            <w:r w:rsidR="00083187" w:rsidRPr="00083187">
              <w:t>leczenia ostrej zatorowości płucnej w</w:t>
            </w:r>
            <w:r w:rsidR="00083187">
              <w:t xml:space="preserve"> </w:t>
            </w:r>
            <w:r w:rsidR="00083187" w:rsidRPr="00083187">
              <w:t>ramach projektu pn.: „Ocena efektów leczenia ostrej zatorowości płucnej metodami przezcewnikowymi. Badanie REPERFUSE-PE.”</w:t>
            </w:r>
          </w:p>
        </w:tc>
      </w:tr>
      <w:tr w:rsidR="00F34FE5" w:rsidRPr="001649F0" w14:paraId="1F804247" w14:textId="77777777" w:rsidTr="00B358CE">
        <w:tc>
          <w:tcPr>
            <w:tcW w:w="1738" w:type="dxa"/>
          </w:tcPr>
          <w:p w14:paraId="5C6C4635" w14:textId="40C1EC21" w:rsidR="00F34FE5" w:rsidRPr="00E52C79" w:rsidRDefault="0045762A" w:rsidP="003E7D71">
            <w:pPr>
              <w:pStyle w:val="Bezodstpw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Staże</w:t>
            </w:r>
            <w:r w:rsidR="00F34FE5" w:rsidRPr="00E52C79">
              <w:rPr>
                <w:b/>
                <w:lang w:val="en-GB"/>
              </w:rPr>
              <w:t xml:space="preserve"> </w:t>
            </w:r>
            <w:r w:rsidR="00BD2BA6">
              <w:rPr>
                <w:b/>
                <w:lang w:val="en-GB"/>
              </w:rPr>
              <w:t>/ Kursy</w:t>
            </w:r>
          </w:p>
          <w:p w14:paraId="40CE3DF7" w14:textId="77777777" w:rsidR="00F34FE5" w:rsidRPr="00E52C79" w:rsidRDefault="00F34FE5" w:rsidP="003E7D71">
            <w:pPr>
              <w:pStyle w:val="Bezodstpw"/>
              <w:rPr>
                <w:b/>
                <w:lang w:val="en-GB"/>
              </w:rPr>
            </w:pPr>
          </w:p>
        </w:tc>
        <w:tc>
          <w:tcPr>
            <w:tcW w:w="7889" w:type="dxa"/>
          </w:tcPr>
          <w:p w14:paraId="402B91D2" w14:textId="03E29133" w:rsidR="00AD4881" w:rsidRPr="00AD4881" w:rsidRDefault="00AD4881" w:rsidP="00AD4881">
            <w:pPr>
              <w:pStyle w:val="Bezodstpw"/>
              <w:rPr>
                <w:lang w:val="en-US"/>
              </w:rPr>
            </w:pPr>
            <w:r>
              <w:t>- 4</w:t>
            </w:r>
            <w:r w:rsidRPr="00AD4881">
              <w:t xml:space="preserve"> Wiosenna Szkoła Żylnej Choroby Zakrzepowo – Zatorowej.</w:t>
            </w:r>
            <w:r>
              <w:t xml:space="preserve"> </w:t>
            </w:r>
            <w:r w:rsidRPr="00AD4881">
              <w:rPr>
                <w:i/>
                <w:iCs/>
                <w:lang w:val="en-US"/>
              </w:rPr>
              <w:t>4th International Spring School on the Science and Practice of Venous Thromboembolism</w:t>
            </w:r>
            <w:r>
              <w:rPr>
                <w:i/>
                <w:iCs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AD4881">
              <w:rPr>
                <w:lang w:val="en-US"/>
              </w:rPr>
              <w:t>7 – 12 May 2019</w:t>
            </w:r>
            <w:r>
              <w:rPr>
                <w:lang w:val="en-US"/>
              </w:rPr>
              <w:t>);</w:t>
            </w:r>
          </w:p>
          <w:p w14:paraId="0EDB833D" w14:textId="77777777" w:rsidR="00AD4881" w:rsidRPr="00AD4881" w:rsidRDefault="00AD4881" w:rsidP="003E7D71">
            <w:pPr>
              <w:pStyle w:val="Bezodstpw"/>
              <w:rPr>
                <w:lang w:val="en-US"/>
              </w:rPr>
            </w:pPr>
          </w:p>
          <w:p w14:paraId="34734979" w14:textId="3A594C93" w:rsidR="0006473A" w:rsidRDefault="0006473A" w:rsidP="003E7D71">
            <w:pPr>
              <w:pStyle w:val="Bezodstpw"/>
            </w:pPr>
            <w:r w:rsidRPr="004F65AC">
              <w:t>- The EKOS™ Centre of Excellence workshop</w:t>
            </w:r>
            <w:r w:rsidR="004F65AC" w:rsidRPr="004F65AC">
              <w:t xml:space="preserve">, Klinika Angiologii, Szpital Uniwersytecki Inselspital, Bern, Szwajcaria </w:t>
            </w:r>
            <w:r w:rsidR="00BD2BA6" w:rsidRPr="0006473A">
              <w:t>–</w:t>
            </w:r>
            <w:r w:rsidR="004F65AC" w:rsidRPr="004F65AC">
              <w:t xml:space="preserve"> szkolenie w dzi</w:t>
            </w:r>
            <w:r w:rsidR="004F65AC">
              <w:t xml:space="preserve">edzinie przezcewnikowej, niskodawkowej trombolizy wspomaganej ultradźwiękami do leczenia ostrej zatorowości płucnej </w:t>
            </w:r>
            <w:r w:rsidR="00BD2BA6">
              <w:t>(06</w:t>
            </w:r>
            <w:r w:rsidR="004F65AC">
              <w:t>.2017</w:t>
            </w:r>
            <w:r w:rsidR="00BD2BA6">
              <w:t>)</w:t>
            </w:r>
            <w:r w:rsidR="004F65AC">
              <w:t>;</w:t>
            </w:r>
          </w:p>
          <w:p w14:paraId="5FD3DE95" w14:textId="77777777" w:rsidR="00BD2BA6" w:rsidRPr="004F65AC" w:rsidRDefault="00BD2BA6" w:rsidP="003E7D71">
            <w:pPr>
              <w:pStyle w:val="Bezodstpw"/>
            </w:pPr>
          </w:p>
          <w:p w14:paraId="033D1D7B" w14:textId="12FFB084" w:rsidR="001649F0" w:rsidRDefault="0006473A" w:rsidP="003E7D71">
            <w:pPr>
              <w:pStyle w:val="Bezodstpw"/>
            </w:pPr>
            <w:r>
              <w:t xml:space="preserve">- </w:t>
            </w:r>
            <w:r w:rsidRPr="0006473A">
              <w:t>CheriteCentrum fűr Herz-, Kreislauf- und Gefässmedizin, Campus Mitte, Uniwersytet Medyczny w Berlinie, Niemcy – staż w dziedzinie kardiologii interwencyjnej</w:t>
            </w:r>
            <w:r>
              <w:t xml:space="preserve"> </w:t>
            </w:r>
            <w:r w:rsidR="00BD2BA6">
              <w:t>(</w:t>
            </w:r>
            <w:r w:rsidRPr="0006473A">
              <w:t xml:space="preserve">8.06.2015 </w:t>
            </w:r>
            <w:r>
              <w:t>-</w:t>
            </w:r>
            <w:r w:rsidRPr="0006473A">
              <w:t xml:space="preserve"> 19.06.2015</w:t>
            </w:r>
            <w:r w:rsidR="00BD2BA6">
              <w:t>)</w:t>
            </w:r>
            <w:r>
              <w:t>;</w:t>
            </w:r>
          </w:p>
          <w:p w14:paraId="7F16A703" w14:textId="77777777" w:rsidR="00BD2BA6" w:rsidRDefault="00BD2BA6" w:rsidP="003E7D71">
            <w:pPr>
              <w:pStyle w:val="Bezodstpw"/>
            </w:pPr>
          </w:p>
          <w:p w14:paraId="0C383228" w14:textId="117C4CE6" w:rsidR="0006473A" w:rsidRDefault="0006473A" w:rsidP="0006473A">
            <w:pPr>
              <w:pStyle w:val="Bezodstpw"/>
            </w:pPr>
            <w:r>
              <w:t xml:space="preserve">- Centro per le Malattie Genetische Cardiovascolari w Fondazione IRCCS Policlinico „San Mateo” Uniwersytet w Pavii, Włochy - staż w dziedzinie chorób rzadkich układu krążenia </w:t>
            </w:r>
            <w:r w:rsidR="00BD2BA6">
              <w:t>(</w:t>
            </w:r>
            <w:r w:rsidRPr="0006473A">
              <w:t>15.11.2012</w:t>
            </w:r>
            <w:r>
              <w:t xml:space="preserve"> </w:t>
            </w:r>
            <w:r w:rsidRPr="0006473A">
              <w:t>- 26.12.2012</w:t>
            </w:r>
            <w:r w:rsidR="00BD2BA6">
              <w:t>)</w:t>
            </w:r>
            <w:r>
              <w:t>;</w:t>
            </w:r>
          </w:p>
          <w:p w14:paraId="4F6D3F84" w14:textId="77777777" w:rsidR="00BD2BA6" w:rsidRDefault="00BD2BA6" w:rsidP="0006473A">
            <w:pPr>
              <w:pStyle w:val="Bezodstpw"/>
            </w:pPr>
          </w:p>
          <w:p w14:paraId="27AA1DB6" w14:textId="70D983D2" w:rsidR="0006473A" w:rsidRDefault="0006473A" w:rsidP="0006473A">
            <w:pPr>
              <w:pStyle w:val="Bezodstpw"/>
              <w:rPr>
                <w:szCs w:val="20"/>
              </w:rPr>
            </w:pPr>
            <w:r>
              <w:t xml:space="preserve">- </w:t>
            </w:r>
            <w:r w:rsidRPr="0006473A">
              <w:t>Galiè Masterclass on Pulmonary Arterial Hypertension, Uniwersytet Boloński, Bolnia, Włochy – szkolenie w dziedzinie diagnostyki i leczenia nadciśnienia płucnego</w:t>
            </w:r>
            <w:r>
              <w:t xml:space="preserve"> </w:t>
            </w:r>
            <w:r w:rsidR="00BD2BA6">
              <w:t>(</w:t>
            </w:r>
            <w:r w:rsidRPr="002424D0">
              <w:rPr>
                <w:szCs w:val="20"/>
              </w:rPr>
              <w:t>8.10.2012</w:t>
            </w:r>
            <w:r>
              <w:rPr>
                <w:szCs w:val="20"/>
              </w:rPr>
              <w:t xml:space="preserve"> </w:t>
            </w:r>
            <w:r w:rsidRPr="002424D0">
              <w:rPr>
                <w:szCs w:val="20"/>
              </w:rPr>
              <w:t>- 10.10.2012</w:t>
            </w:r>
            <w:r w:rsidR="00BD2BA6">
              <w:rPr>
                <w:szCs w:val="20"/>
              </w:rPr>
              <w:t>)</w:t>
            </w:r>
            <w:r>
              <w:rPr>
                <w:szCs w:val="20"/>
              </w:rPr>
              <w:t>;</w:t>
            </w:r>
          </w:p>
          <w:p w14:paraId="56B60911" w14:textId="77777777" w:rsidR="00BD2BA6" w:rsidRDefault="00BD2BA6" w:rsidP="0006473A">
            <w:pPr>
              <w:pStyle w:val="Bezodstpw"/>
            </w:pPr>
          </w:p>
          <w:p w14:paraId="3BF77640" w14:textId="11C1936E" w:rsidR="0006473A" w:rsidRPr="0006473A" w:rsidRDefault="0006473A" w:rsidP="0006473A">
            <w:pPr>
              <w:pStyle w:val="Bezodstpw"/>
            </w:pPr>
            <w:r>
              <w:t xml:space="preserve">- </w:t>
            </w:r>
            <w:r w:rsidRPr="0006473A">
              <w:t>Chronic Thromboembolic Pulmonary Hypertension – Master Course, Praga, Czechy – szkolenie w dziedzinie diagnostyki i leczenia zakrzepowo - zatorowego nadciśnienia płucnego</w:t>
            </w:r>
            <w:r>
              <w:t xml:space="preserve"> </w:t>
            </w:r>
            <w:r w:rsidR="00BD2BA6">
              <w:t>(</w:t>
            </w:r>
            <w:r w:rsidRPr="002424D0">
              <w:rPr>
                <w:szCs w:val="20"/>
              </w:rPr>
              <w:t>4.05.2012- 5.05.2012</w:t>
            </w:r>
            <w:r w:rsidR="00BD2BA6">
              <w:rPr>
                <w:szCs w:val="20"/>
              </w:rPr>
              <w:t>)</w:t>
            </w:r>
            <w:r>
              <w:rPr>
                <w:szCs w:val="20"/>
              </w:rPr>
              <w:t>;</w:t>
            </w:r>
          </w:p>
        </w:tc>
      </w:tr>
      <w:tr w:rsidR="00A750A3" w:rsidRPr="00661BDE" w14:paraId="74BFD9A0" w14:textId="77777777" w:rsidTr="00B358CE">
        <w:tc>
          <w:tcPr>
            <w:tcW w:w="1738" w:type="dxa"/>
          </w:tcPr>
          <w:p w14:paraId="0FE91A8C" w14:textId="7B900A02" w:rsidR="00A750A3" w:rsidRDefault="00A750A3" w:rsidP="00A750A3">
            <w:pPr>
              <w:pStyle w:val="Bezodstpw"/>
              <w:rPr>
                <w:b/>
              </w:rPr>
            </w:pPr>
            <w:r>
              <w:rPr>
                <w:b/>
                <w:lang w:val="en-GB"/>
              </w:rPr>
              <w:t xml:space="preserve">Towarzystwa Naukowe </w:t>
            </w:r>
            <w:r w:rsidRPr="00E52C79">
              <w:rPr>
                <w:b/>
                <w:lang w:val="en-GB"/>
              </w:rPr>
              <w:t xml:space="preserve"> </w:t>
            </w:r>
          </w:p>
        </w:tc>
        <w:tc>
          <w:tcPr>
            <w:tcW w:w="7889" w:type="dxa"/>
          </w:tcPr>
          <w:p w14:paraId="5FDCE6AF" w14:textId="77777777" w:rsidR="00A750A3" w:rsidRPr="005D2CB0" w:rsidRDefault="00A750A3" w:rsidP="00A750A3">
            <w:pPr>
              <w:pStyle w:val="Bezodstpw"/>
            </w:pPr>
            <w:r w:rsidRPr="005D2CB0">
              <w:t xml:space="preserve">Polskie Towarzystwo Kardiologiczne </w:t>
            </w:r>
            <w:r>
              <w:t>od</w:t>
            </w:r>
            <w:r w:rsidRPr="005D2CB0">
              <w:t xml:space="preserve"> 20</w:t>
            </w:r>
            <w:r>
              <w:t>10</w:t>
            </w:r>
            <w:r w:rsidRPr="005D2CB0">
              <w:t xml:space="preserve"> </w:t>
            </w:r>
            <w:r>
              <w:t>roku,</w:t>
            </w:r>
          </w:p>
          <w:p w14:paraId="388AC06F" w14:textId="77777777" w:rsidR="00A750A3" w:rsidRDefault="00A750A3" w:rsidP="00A750A3">
            <w:pPr>
              <w:pStyle w:val="Bezodstpw"/>
            </w:pPr>
            <w:r>
              <w:t>Europejskie Towarzystwo Kardiologiczne od 2011 roku,</w:t>
            </w:r>
          </w:p>
          <w:p w14:paraId="7CAC3024" w14:textId="3E053BA4" w:rsidR="00A750A3" w:rsidRDefault="00A750A3" w:rsidP="00A750A3">
            <w:pPr>
              <w:pStyle w:val="Bezodstpw"/>
            </w:pPr>
            <w:r w:rsidRPr="004C5C7F">
              <w:t>Asocjacji Interwencji Sercowo-Naczyniowych PTK</w:t>
            </w:r>
            <w:r>
              <w:t xml:space="preserve"> od 2012 roku;</w:t>
            </w:r>
          </w:p>
        </w:tc>
      </w:tr>
      <w:tr w:rsidR="00A750A3" w:rsidRPr="003F4A38" w14:paraId="1EE64198" w14:textId="77777777" w:rsidTr="00B358CE">
        <w:tc>
          <w:tcPr>
            <w:tcW w:w="1738" w:type="dxa"/>
          </w:tcPr>
          <w:p w14:paraId="20D74561" w14:textId="77777777" w:rsidR="00A750A3" w:rsidRDefault="00A750A3" w:rsidP="00A750A3">
            <w:pPr>
              <w:pStyle w:val="Bezodstpw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Wskaźnik Hirscha</w:t>
            </w:r>
          </w:p>
        </w:tc>
        <w:tc>
          <w:tcPr>
            <w:tcW w:w="7889" w:type="dxa"/>
          </w:tcPr>
          <w:p w14:paraId="33B41715" w14:textId="0853921C" w:rsidR="00A750A3" w:rsidRDefault="00DE5819" w:rsidP="00A750A3">
            <w:pPr>
              <w:pStyle w:val="Bezodstpw"/>
            </w:pPr>
            <w:r>
              <w:t>8 (W</w:t>
            </w:r>
            <w:r w:rsidR="00A750A3">
              <w:t>eb of Science 2021.05.29)</w:t>
            </w:r>
          </w:p>
        </w:tc>
      </w:tr>
      <w:tr w:rsidR="00A750A3" w:rsidRPr="003F4A38" w14:paraId="6A6FE85A" w14:textId="77777777" w:rsidTr="00B358CE">
        <w:tc>
          <w:tcPr>
            <w:tcW w:w="1738" w:type="dxa"/>
          </w:tcPr>
          <w:p w14:paraId="251773EE" w14:textId="11594CB6" w:rsidR="00A750A3" w:rsidRDefault="00A750A3" w:rsidP="00A750A3">
            <w:pPr>
              <w:pStyle w:val="Bezodstpw"/>
              <w:rPr>
                <w:b/>
                <w:lang w:val="en-GB"/>
              </w:rPr>
            </w:pPr>
            <w:r>
              <w:rPr>
                <w:b/>
                <w:lang w:val="en-GB"/>
              </w:rPr>
              <w:t>Impact Factor</w:t>
            </w:r>
          </w:p>
        </w:tc>
        <w:tc>
          <w:tcPr>
            <w:tcW w:w="7889" w:type="dxa"/>
          </w:tcPr>
          <w:p w14:paraId="0FC7435C" w14:textId="53F25596" w:rsidR="00A750A3" w:rsidRDefault="00DE5819" w:rsidP="00A750A3">
            <w:pPr>
              <w:pStyle w:val="Bezodstpw"/>
            </w:pPr>
            <w:r>
              <w:t>7</w:t>
            </w:r>
            <w:r w:rsidR="007B00C6">
              <w:t>4</w:t>
            </w:r>
            <w:r>
              <w:t>,</w:t>
            </w:r>
            <w:r w:rsidR="007B00C6">
              <w:t>99</w:t>
            </w:r>
            <w:r>
              <w:t xml:space="preserve"> </w:t>
            </w:r>
            <w:r>
              <w:t>(Web of Science 2021.05.29)</w:t>
            </w:r>
          </w:p>
        </w:tc>
      </w:tr>
      <w:tr w:rsidR="00A750A3" w:rsidRPr="003F4A38" w14:paraId="443D8099" w14:textId="77777777" w:rsidTr="00B358CE">
        <w:tc>
          <w:tcPr>
            <w:tcW w:w="1738" w:type="dxa"/>
          </w:tcPr>
          <w:p w14:paraId="1F5A8E17" w14:textId="17B44455" w:rsidR="00A750A3" w:rsidRDefault="00A750A3" w:rsidP="00A750A3">
            <w:pPr>
              <w:pStyle w:val="Bezodstpw"/>
              <w:rPr>
                <w:b/>
                <w:lang w:val="en-GB"/>
              </w:rPr>
            </w:pPr>
            <w:r>
              <w:rPr>
                <w:b/>
                <w:lang w:val="en-GB"/>
              </w:rPr>
              <w:t>Wykaz publikacji</w:t>
            </w:r>
          </w:p>
        </w:tc>
        <w:tc>
          <w:tcPr>
            <w:tcW w:w="7889" w:type="dxa"/>
          </w:tcPr>
          <w:p w14:paraId="0631BE5D" w14:textId="13538950" w:rsidR="00EE242E" w:rsidRDefault="00EE242E" w:rsidP="00EE242E">
            <w:pPr>
              <w:pStyle w:val="Bezodstpw"/>
            </w:pPr>
            <w:r>
              <w:t>Prace oryginalne</w:t>
            </w:r>
            <w:r w:rsidR="00DE5819">
              <w:t xml:space="preserve"> </w:t>
            </w:r>
            <w:r w:rsidR="00C84CE3">
              <w:t>18</w:t>
            </w:r>
          </w:p>
          <w:p w14:paraId="3D60A8F6" w14:textId="0A8EA48D" w:rsidR="00EE242E" w:rsidRDefault="00EE242E" w:rsidP="00EE242E">
            <w:pPr>
              <w:pStyle w:val="Bezodstpw"/>
            </w:pPr>
            <w:r>
              <w:t>Prace poglądowe</w:t>
            </w:r>
            <w:r w:rsidR="003E0CCD">
              <w:t xml:space="preserve"> 2</w:t>
            </w:r>
          </w:p>
          <w:p w14:paraId="403EC188" w14:textId="3D13DD1F" w:rsidR="00EE242E" w:rsidRDefault="00EE242E" w:rsidP="00EE242E">
            <w:pPr>
              <w:pStyle w:val="Bezodstpw"/>
            </w:pPr>
            <w:r>
              <w:t>Opisy przypadków</w:t>
            </w:r>
            <w:r w:rsidR="00DE5819">
              <w:t xml:space="preserve"> </w:t>
            </w:r>
            <w:r w:rsidR="003E0CCD">
              <w:t>6</w:t>
            </w:r>
          </w:p>
          <w:p w14:paraId="1B8BE59A" w14:textId="77777777" w:rsidR="00A750A3" w:rsidRDefault="00EE242E" w:rsidP="00EE242E">
            <w:pPr>
              <w:pStyle w:val="Bezodstpw"/>
            </w:pPr>
            <w:r>
              <w:t>Rozdziały w podręcznikach</w:t>
            </w:r>
            <w:r w:rsidR="00DE5819">
              <w:t xml:space="preserve"> 8</w:t>
            </w:r>
          </w:p>
          <w:p w14:paraId="7009D501" w14:textId="78AC11CE" w:rsidR="00DB6D2E" w:rsidRPr="00DB6D2E" w:rsidRDefault="00DB6D2E" w:rsidP="00EE242E">
            <w:pPr>
              <w:pStyle w:val="Bezodstpw"/>
              <w:rPr>
                <w:i/>
                <w:iCs/>
              </w:rPr>
            </w:pPr>
            <w:r w:rsidRPr="00DB6D2E">
              <w:rPr>
                <w:i/>
                <w:iCs/>
              </w:rPr>
              <w:t>Wykaz publikacji w załączniku a1</w:t>
            </w:r>
          </w:p>
        </w:tc>
      </w:tr>
      <w:tr w:rsidR="00A750A3" w:rsidRPr="003F4A38" w14:paraId="58A819C1" w14:textId="77777777" w:rsidTr="00B358CE">
        <w:tc>
          <w:tcPr>
            <w:tcW w:w="1738" w:type="dxa"/>
          </w:tcPr>
          <w:p w14:paraId="13B642BD" w14:textId="5CE8C94C" w:rsidR="00A750A3" w:rsidRDefault="00A750A3" w:rsidP="00A750A3">
            <w:pPr>
              <w:pStyle w:val="Bezodstpw"/>
              <w:rPr>
                <w:b/>
                <w:lang w:val="en-GB"/>
              </w:rPr>
            </w:pPr>
            <w:r>
              <w:rPr>
                <w:b/>
                <w:lang w:val="en-GB"/>
              </w:rPr>
              <w:t>Liczba cytowań</w:t>
            </w:r>
          </w:p>
        </w:tc>
        <w:tc>
          <w:tcPr>
            <w:tcW w:w="7889" w:type="dxa"/>
          </w:tcPr>
          <w:p w14:paraId="522B0D3F" w14:textId="329511CC" w:rsidR="00EE242E" w:rsidRDefault="00EE242E" w:rsidP="00A750A3">
            <w:pPr>
              <w:pStyle w:val="Bezodstpw"/>
            </w:pPr>
            <w:r>
              <w:t>173 (</w:t>
            </w:r>
            <w:r w:rsidRPr="00120D66">
              <w:t xml:space="preserve">w tym </w:t>
            </w:r>
            <w:r>
              <w:t>152</w:t>
            </w:r>
            <w:r w:rsidRPr="00120D66">
              <w:t xml:space="preserve"> bez autocytowań</w:t>
            </w:r>
            <w:r>
              <w:t xml:space="preserve">; </w:t>
            </w:r>
            <w:r w:rsidRPr="00120D66">
              <w:t>Web of Science 2021.05.2</w:t>
            </w:r>
            <w:r>
              <w:t>9</w:t>
            </w:r>
            <w:r w:rsidRPr="00120D66">
              <w:t>)</w:t>
            </w:r>
          </w:p>
        </w:tc>
      </w:tr>
      <w:tr w:rsidR="00A750A3" w:rsidRPr="000E6911" w14:paraId="0C3CDD3C" w14:textId="77777777" w:rsidTr="00B358CE">
        <w:tc>
          <w:tcPr>
            <w:tcW w:w="1738" w:type="dxa"/>
          </w:tcPr>
          <w:p w14:paraId="026F2A35" w14:textId="77777777" w:rsidR="00A750A3" w:rsidRDefault="00A750A3" w:rsidP="00A750A3">
            <w:pPr>
              <w:pStyle w:val="Bezodstpw"/>
              <w:rPr>
                <w:b/>
                <w:lang w:val="en-GB"/>
              </w:rPr>
            </w:pPr>
            <w:r>
              <w:rPr>
                <w:b/>
                <w:lang w:val="en-GB"/>
              </w:rPr>
              <w:t>Granty badawcze</w:t>
            </w:r>
          </w:p>
        </w:tc>
        <w:tc>
          <w:tcPr>
            <w:tcW w:w="7889" w:type="dxa"/>
          </w:tcPr>
          <w:p w14:paraId="07F99103" w14:textId="1BE42C7E" w:rsidR="00A750A3" w:rsidRPr="000E6911" w:rsidRDefault="00A750A3" w:rsidP="00A750A3">
            <w:pPr>
              <w:pStyle w:val="Bezodstpw"/>
            </w:pPr>
            <w:r>
              <w:t>- „</w:t>
            </w:r>
            <w:r w:rsidRPr="002A67EA">
              <w:t>Aplikacja mobilna dla wsparcia działalności zespołów szybkiego reagowania w zagrażającej życiu ostrej zatorowości płucnej</w:t>
            </w:r>
            <w:r>
              <w:t xml:space="preserve">”, grant na </w:t>
            </w:r>
            <w:r w:rsidRPr="002A67EA">
              <w:t>dofinansowanie badań przedwdrożeniowych dla innowacji Uniwersytetu Jagiellońskiego i Uniwersytetu Ekonomicznego w Krakowie</w:t>
            </w:r>
            <w:r>
              <w:t xml:space="preserve"> z środków CITTRU – kierownik projektu.</w:t>
            </w:r>
          </w:p>
        </w:tc>
      </w:tr>
      <w:tr w:rsidR="00A750A3" w:rsidRPr="001F48D7" w14:paraId="420ECCC5" w14:textId="77777777" w:rsidTr="00B358CE">
        <w:tc>
          <w:tcPr>
            <w:tcW w:w="1738" w:type="dxa"/>
          </w:tcPr>
          <w:p w14:paraId="160002AB" w14:textId="77777777" w:rsidR="00A750A3" w:rsidRDefault="00A750A3" w:rsidP="00A750A3">
            <w:pPr>
              <w:pStyle w:val="Bezodstpw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Badania kliniczne</w:t>
            </w:r>
          </w:p>
        </w:tc>
        <w:tc>
          <w:tcPr>
            <w:tcW w:w="7889" w:type="dxa"/>
          </w:tcPr>
          <w:p w14:paraId="5D37563D" w14:textId="76F3A7B0" w:rsidR="00A750A3" w:rsidRDefault="00A750A3" w:rsidP="00A750A3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Kierownik projektu:</w:t>
            </w:r>
          </w:p>
          <w:p w14:paraId="50779403" w14:textId="5EFD8CC2" w:rsidR="00A750A3" w:rsidRDefault="00A750A3" w:rsidP="00A750A3">
            <w:pPr>
              <w:pStyle w:val="Bezodstpw"/>
              <w:numPr>
                <w:ilvl w:val="0"/>
                <w:numId w:val="3"/>
              </w:numPr>
              <w:rPr>
                <w:lang w:val="en-US"/>
              </w:rPr>
            </w:pPr>
            <w:r w:rsidRPr="001F48D7">
              <w:t xml:space="preserve">„Ocena efektów leczenia ostrej zatorowości płucnej metodami przezcewnikowymi. </w:t>
            </w:r>
            <w:r w:rsidRPr="001F48D7">
              <w:rPr>
                <w:lang w:val="en-US"/>
              </w:rPr>
              <w:t>Badanie REPERFUSE-PE”</w:t>
            </w:r>
            <w:r>
              <w:rPr>
                <w:lang w:val="en-US"/>
              </w:rPr>
              <w:t xml:space="preserve"> (39/KBL/OIL2020);</w:t>
            </w:r>
          </w:p>
          <w:p w14:paraId="16760B3D" w14:textId="649C7779" w:rsidR="00A750A3" w:rsidRDefault="00A750A3" w:rsidP="00A750A3">
            <w:pPr>
              <w:pStyle w:val="Bezodstpw"/>
              <w:numPr>
                <w:ilvl w:val="0"/>
                <w:numId w:val="3"/>
              </w:numPr>
            </w:pPr>
            <w:r>
              <w:t xml:space="preserve">„Ocena jakości życia u pacjentów po przebytej ostrej zatorowości płucnej: walidacja polskiej wersji kwestionariusza PEmb-QoL-PL” </w:t>
            </w:r>
            <w:r w:rsidRPr="00FC5D87">
              <w:t>(37/KBL/OIL2020);</w:t>
            </w:r>
          </w:p>
          <w:p w14:paraId="7C75128E" w14:textId="0838C15F" w:rsidR="00A750A3" w:rsidRDefault="00A750A3" w:rsidP="00A750A3">
            <w:pPr>
              <w:pStyle w:val="Bezodstpw"/>
              <w:numPr>
                <w:ilvl w:val="0"/>
                <w:numId w:val="3"/>
              </w:numPr>
            </w:pPr>
            <w:r>
              <w:t xml:space="preserve">„Ocena profilu pacjentów z ostrą zatorowością płucną konsultowanych przez zespół szybkiego reagowania w ostrej zatorowości płucnej Krakowskiego Szpitala Specjalistycznego im. Jana Pawła II – małopolska baza konsultacji PERT (Badanie Consult-PERT)” </w:t>
            </w:r>
            <w:r w:rsidRPr="00FC5D87">
              <w:t>(3</w:t>
            </w:r>
            <w:r>
              <w:t>8</w:t>
            </w:r>
            <w:r w:rsidRPr="00FC5D87">
              <w:t>/KBL/OIL2020);</w:t>
            </w:r>
          </w:p>
          <w:p w14:paraId="054B34D6" w14:textId="77777777" w:rsidR="00A750A3" w:rsidRPr="00FC5D87" w:rsidRDefault="00A750A3" w:rsidP="00A750A3">
            <w:pPr>
              <w:pStyle w:val="Bezodstpw"/>
              <w:ind w:left="360"/>
            </w:pPr>
          </w:p>
          <w:p w14:paraId="45735555" w14:textId="4CC28363" w:rsidR="00A750A3" w:rsidRPr="009508DF" w:rsidRDefault="00A750A3" w:rsidP="00A750A3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Współbadacz</w:t>
            </w:r>
            <w:r w:rsidRPr="009508DF">
              <w:rPr>
                <w:lang w:val="en-US"/>
              </w:rPr>
              <w:t>:</w:t>
            </w:r>
          </w:p>
          <w:p w14:paraId="51C79AAD" w14:textId="77777777" w:rsidR="00EE242E" w:rsidRDefault="00EE242E" w:rsidP="00EE242E">
            <w:pPr>
              <w:pStyle w:val="Bezodstpw"/>
              <w:numPr>
                <w:ilvl w:val="0"/>
                <w:numId w:val="3"/>
              </w:numPr>
              <w:rPr>
                <w:lang w:val="en-US"/>
              </w:rPr>
            </w:pPr>
            <w:r w:rsidRPr="00EE242E">
              <w:rPr>
                <w:lang w:val="en-US"/>
              </w:rPr>
              <w:t>- ATMOS; A non-randomized Two-part Multi–center, Open-label, Single dose trial with an</w:t>
            </w:r>
            <w:r>
              <w:rPr>
                <w:lang w:val="en-US"/>
              </w:rPr>
              <w:t xml:space="preserve"> </w:t>
            </w:r>
            <w:r w:rsidRPr="00EE242E">
              <w:rPr>
                <w:lang w:val="en-US"/>
              </w:rPr>
              <w:t>escalation part in untreated pulmonary arterial hypertension (PAH) and chronic</w:t>
            </w:r>
            <w:r>
              <w:rPr>
                <w:lang w:val="en-US"/>
              </w:rPr>
              <w:t xml:space="preserve"> </w:t>
            </w:r>
            <w:r w:rsidRPr="00EE242E">
              <w:rPr>
                <w:lang w:val="en-US"/>
              </w:rPr>
              <w:t>thromboembolic pulmonary hypertension (CTEPH) patients (Part A), followed by a</w:t>
            </w:r>
            <w:r>
              <w:rPr>
                <w:lang w:val="en-US"/>
              </w:rPr>
              <w:t xml:space="preserve"> </w:t>
            </w:r>
            <w:r w:rsidRPr="00EE242E">
              <w:rPr>
                <w:lang w:val="en-US"/>
              </w:rPr>
              <w:t>parallel-group part in untreated and pre-treated patients with PAH and CTEPH (Part</w:t>
            </w:r>
            <w:r>
              <w:rPr>
                <w:lang w:val="en-US"/>
              </w:rPr>
              <w:t xml:space="preserve"> </w:t>
            </w:r>
            <w:r w:rsidRPr="00EE242E">
              <w:rPr>
                <w:lang w:val="en-US"/>
              </w:rPr>
              <w:t>B) to investigate the safety, tolerability and pharmacodynamics of inhaled BAY1237592</w:t>
            </w:r>
          </w:p>
          <w:p w14:paraId="2CE5DB2D" w14:textId="64920B47" w:rsidR="00A750A3" w:rsidRPr="00EE242E" w:rsidRDefault="00A750A3" w:rsidP="00EE242E">
            <w:pPr>
              <w:pStyle w:val="Bezodstpw"/>
              <w:numPr>
                <w:ilvl w:val="0"/>
                <w:numId w:val="3"/>
              </w:numPr>
              <w:rPr>
                <w:lang w:val="en-US"/>
              </w:rPr>
            </w:pPr>
            <w:r w:rsidRPr="00EE242E">
              <w:rPr>
                <w:lang w:val="en-US"/>
              </w:rPr>
              <w:t>Fourier;  Further Cardiovascular Outcomes Research With PCSK9 Inhibition in Subjects With Elevated Risk NCT01764633, Evolocumab;</w:t>
            </w:r>
          </w:p>
          <w:p w14:paraId="0A9B017A" w14:textId="5CD9795C" w:rsidR="00A750A3" w:rsidRDefault="00A750A3" w:rsidP="00A750A3">
            <w:pPr>
              <w:pStyle w:val="Bezodstpw"/>
              <w:numPr>
                <w:ilvl w:val="0"/>
                <w:numId w:val="3"/>
              </w:numPr>
              <w:rPr>
                <w:szCs w:val="20"/>
              </w:rPr>
            </w:pPr>
            <w:r w:rsidRPr="001F48D7">
              <w:rPr>
                <w:szCs w:val="20"/>
              </w:rPr>
              <w:t>Program leczenia ostrej zatorowości płucnej metodą przezcewnikowej, niskodawkowej trombolizy wspomaganej ultradźwiękami w ramach projektu pn.: „Ocena efektów leczenia ostrej zatorowości płucnej pośredniego - wysokiego ryzyka metodą przezcewnikowej, niskodawkowej trombolizy wspomaganej ultradźwiękami systemem EKOS™ w warunkach polskich. Badanie EKOS-PL.”;</w:t>
            </w:r>
          </w:p>
          <w:p w14:paraId="5737E528" w14:textId="77777777" w:rsidR="00A750A3" w:rsidRPr="001F48D7" w:rsidRDefault="00A750A3" w:rsidP="00A750A3">
            <w:pPr>
              <w:pStyle w:val="Bezodstpw"/>
              <w:numPr>
                <w:ilvl w:val="0"/>
                <w:numId w:val="3"/>
              </w:numPr>
              <w:rPr>
                <w:szCs w:val="20"/>
              </w:rPr>
            </w:pPr>
            <w:r w:rsidRPr="001F48D7">
              <w:rPr>
                <w:szCs w:val="20"/>
              </w:rPr>
              <w:t>„Ocena efektów leczenia pacjentów z nieoperacyjnym przewlekłym zakrzepowo-zatorowym nadciśnieniem płucnym metodą balonowej angioplastyki tętnic płucnych” – projekt finansowany w ramach Grantu Naukowego Servier;</w:t>
            </w:r>
          </w:p>
          <w:p w14:paraId="1E119D0F" w14:textId="4B09B409" w:rsidR="00A750A3" w:rsidRDefault="00A750A3" w:rsidP="00A750A3">
            <w:pPr>
              <w:pStyle w:val="Bezodstpw"/>
              <w:numPr>
                <w:ilvl w:val="0"/>
                <w:numId w:val="3"/>
              </w:numPr>
              <w:rPr>
                <w:szCs w:val="20"/>
              </w:rPr>
            </w:pPr>
            <w:r w:rsidRPr="001F48D7">
              <w:rPr>
                <w:szCs w:val="20"/>
              </w:rPr>
              <w:t>„Wartość prognostyczna oceny dyssynchronii mięśnia sercowego za pomocą scyntygrafii perfuzyjnej serca oraz echokardiografii w poprawie punktów końcowych po resynchronizacji serca u pacjentów z niewydolnością serca” - projekt finansowany w ramach pracy statutowej UJ CM;</w:t>
            </w:r>
          </w:p>
          <w:p w14:paraId="47E1AF47" w14:textId="33E5B8C4" w:rsidR="00A750A3" w:rsidRPr="001F48D7" w:rsidRDefault="00A750A3" w:rsidP="00A750A3">
            <w:pPr>
              <w:pStyle w:val="Bezodstpw"/>
              <w:numPr>
                <w:ilvl w:val="0"/>
                <w:numId w:val="3"/>
              </w:numPr>
              <w:rPr>
                <w:szCs w:val="20"/>
              </w:rPr>
            </w:pPr>
            <w:r w:rsidRPr="001F48D7">
              <w:rPr>
                <w:szCs w:val="20"/>
              </w:rPr>
              <w:t>„Znaczenie rokownicze markerów naczyniowych i  wskaźników aktywacji układu krzepnięcia w wybranych grupach pacjentów z nadciśnieniem płucnym tętniczym” - projekt finansowany ze środków Ministerstwa Nauki i Szkolnictwa Wyższego (N N402 387638);</w:t>
            </w:r>
          </w:p>
          <w:p w14:paraId="380E119B" w14:textId="5D083091" w:rsidR="00A750A3" w:rsidRPr="001F48D7" w:rsidRDefault="00A750A3" w:rsidP="00A750A3">
            <w:pPr>
              <w:pStyle w:val="Bezodstpw"/>
              <w:numPr>
                <w:ilvl w:val="0"/>
                <w:numId w:val="3"/>
              </w:numPr>
              <w:rPr>
                <w:szCs w:val="20"/>
              </w:rPr>
            </w:pPr>
            <w:r w:rsidRPr="001F48D7">
              <w:rPr>
                <w:szCs w:val="20"/>
              </w:rPr>
              <w:t xml:space="preserve">„Badania nad blaszką miażdżycową w tętnicach szyjnych z zastosowaniem metody wirtualnej histologii, badania ultrasonograficznego, dwuźródłowej wielorzędowej tomografii komputerowej i rezonansu magnetycznego wysokiej rozdzielczości. Korelacja z osoczowymi biomarkerami miażdżycy.” - projekt </w:t>
            </w:r>
            <w:r w:rsidRPr="001F48D7">
              <w:rPr>
                <w:szCs w:val="20"/>
              </w:rPr>
              <w:lastRenderedPageBreak/>
              <w:t>finansowany ze środków Ministerstwa Nauki i Szkolnictwa Wyższego (N402184234);</w:t>
            </w:r>
          </w:p>
          <w:p w14:paraId="0EC646D8" w14:textId="7EC85628" w:rsidR="00A750A3" w:rsidRPr="001F48D7" w:rsidRDefault="00A750A3" w:rsidP="00A750A3">
            <w:pPr>
              <w:pStyle w:val="Bezodstpw"/>
              <w:numPr>
                <w:ilvl w:val="0"/>
                <w:numId w:val="3"/>
              </w:numPr>
              <w:rPr>
                <w:szCs w:val="20"/>
              </w:rPr>
            </w:pPr>
            <w:r w:rsidRPr="001F48D7">
              <w:rPr>
                <w:szCs w:val="20"/>
              </w:rPr>
              <w:t>„Utworzenie europejskiej sieci współpracy w zakresie tzw. "sierocych" chorób kardiologicznych" - projekt unijny finansowany w ramach Małopolskiego Regionalnego Programu Operacyjnego;</w:t>
            </w:r>
          </w:p>
          <w:p w14:paraId="679896A5" w14:textId="5FFFC4DE" w:rsidR="00A750A3" w:rsidRPr="001F48D7" w:rsidRDefault="00A750A3" w:rsidP="00A750A3">
            <w:pPr>
              <w:pStyle w:val="Bezodstpw"/>
              <w:numPr>
                <w:ilvl w:val="0"/>
                <w:numId w:val="3"/>
              </w:numPr>
              <w:rPr>
                <w:szCs w:val="20"/>
              </w:rPr>
            </w:pPr>
            <w:r w:rsidRPr="001F48D7">
              <w:rPr>
                <w:szCs w:val="20"/>
              </w:rPr>
              <w:t>„Rozszerzenie europejskiej sieci współpracy w zakresie tzw. „sierocych” chorób kardiologicznych” - projekt unijny finansowany w ramach Małopolskiego Regionalnego Programu Operacyjnego;</w:t>
            </w:r>
          </w:p>
          <w:p w14:paraId="4E698B38" w14:textId="2BE72216" w:rsidR="00A750A3" w:rsidRPr="001F48D7" w:rsidRDefault="00A750A3" w:rsidP="00A750A3">
            <w:pPr>
              <w:pStyle w:val="Bezodstpw"/>
              <w:numPr>
                <w:ilvl w:val="0"/>
                <w:numId w:val="3"/>
              </w:numPr>
              <w:rPr>
                <w:szCs w:val="20"/>
              </w:rPr>
            </w:pPr>
            <w:r w:rsidRPr="001F48D7">
              <w:rPr>
                <w:szCs w:val="20"/>
              </w:rPr>
              <w:t>„Program zdrowotny w zakresie prewencji i wykrywania chorób układu krążenia w populacji mieszkańców województwa małopolskiego” - projekt finansowany ze środków Urzędu Marszałkowskiego Województwa Małopolskiego;</w:t>
            </w:r>
          </w:p>
        </w:tc>
      </w:tr>
      <w:tr w:rsidR="00A750A3" w:rsidRPr="00F03DCD" w14:paraId="0789F1CF" w14:textId="77777777" w:rsidTr="000D60A9">
        <w:trPr>
          <w:trHeight w:val="523"/>
        </w:trPr>
        <w:tc>
          <w:tcPr>
            <w:tcW w:w="1738" w:type="dxa"/>
          </w:tcPr>
          <w:p w14:paraId="6B9C8A4A" w14:textId="15D076B6" w:rsidR="00A750A3" w:rsidRPr="00E52C79" w:rsidRDefault="00A750A3" w:rsidP="00A750A3">
            <w:pPr>
              <w:pStyle w:val="Bezodstpw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Główne kierunki badawcze</w:t>
            </w:r>
          </w:p>
        </w:tc>
        <w:tc>
          <w:tcPr>
            <w:tcW w:w="7889" w:type="dxa"/>
          </w:tcPr>
          <w:p w14:paraId="1E6DFC03" w14:textId="7966E1EE" w:rsidR="00A750A3" w:rsidRDefault="00A750A3" w:rsidP="00A750A3">
            <w:pPr>
              <w:pStyle w:val="Bezodstpw"/>
            </w:pPr>
            <w:r>
              <w:t>Optymalizacja metod leczenia pacjentów z ostrą zatorowością płucną.</w:t>
            </w:r>
          </w:p>
          <w:p w14:paraId="7AF6620A" w14:textId="7622C983" w:rsidR="00A750A3" w:rsidRDefault="00A750A3" w:rsidP="00A750A3">
            <w:pPr>
              <w:pStyle w:val="Bezodstpw"/>
            </w:pPr>
            <w:r>
              <w:t>Patofizjologia i obraz kliniczny zespołu pozatorowościowego (post-PE syndrome).</w:t>
            </w:r>
          </w:p>
          <w:p w14:paraId="7FA642D1" w14:textId="200347FC" w:rsidR="00A750A3" w:rsidRDefault="00A750A3" w:rsidP="00A750A3">
            <w:pPr>
              <w:pStyle w:val="Bezodstpw"/>
            </w:pPr>
            <w:r>
              <w:t xml:space="preserve">Funkcja prawej komory w ostrych i przewlekłych chorobach krążenia płucnego. </w:t>
            </w:r>
          </w:p>
          <w:p w14:paraId="5AA059C5" w14:textId="7423E461" w:rsidR="00A750A3" w:rsidRDefault="00A750A3" w:rsidP="00A750A3">
            <w:pPr>
              <w:pStyle w:val="Bezodstpw"/>
            </w:pPr>
            <w:r>
              <w:t>Diagnostyka i leczenia nadciśnienia płucnego.</w:t>
            </w:r>
          </w:p>
          <w:p w14:paraId="6F721B30" w14:textId="14706280" w:rsidR="00A750A3" w:rsidRPr="00F03DCD" w:rsidRDefault="00A750A3" w:rsidP="00A750A3">
            <w:pPr>
              <w:pStyle w:val="Bezodstpw"/>
            </w:pPr>
            <w:r>
              <w:t>Interwencyjne metody leczenia chorób krążenia płucnego.</w:t>
            </w:r>
          </w:p>
        </w:tc>
      </w:tr>
      <w:tr w:rsidR="00A750A3" w:rsidRPr="00A750A3" w14:paraId="64CBC08B" w14:textId="77777777" w:rsidTr="00B358CE">
        <w:tc>
          <w:tcPr>
            <w:tcW w:w="1738" w:type="dxa"/>
          </w:tcPr>
          <w:p w14:paraId="52B43DD6" w14:textId="77777777" w:rsidR="00A750A3" w:rsidRPr="00E52C79" w:rsidRDefault="00A750A3" w:rsidP="00A750A3">
            <w:pPr>
              <w:pStyle w:val="Bezodstpw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Recenzent</w:t>
            </w:r>
          </w:p>
          <w:p w14:paraId="520E3EEE" w14:textId="707BA6A0" w:rsidR="00A750A3" w:rsidRPr="00E52C79" w:rsidRDefault="00A750A3" w:rsidP="00A750A3">
            <w:pPr>
              <w:pStyle w:val="Bezodstpw"/>
              <w:rPr>
                <w:b/>
                <w:lang w:val="en-GB"/>
              </w:rPr>
            </w:pPr>
          </w:p>
        </w:tc>
        <w:tc>
          <w:tcPr>
            <w:tcW w:w="7889" w:type="dxa"/>
          </w:tcPr>
          <w:p w14:paraId="07911B2A" w14:textId="2AF45202" w:rsidR="00A750A3" w:rsidRPr="00994D97" w:rsidRDefault="00A750A3" w:rsidP="00A750A3">
            <w:pPr>
              <w:pStyle w:val="Bezodstpw"/>
              <w:rPr>
                <w:lang w:val="en-GB"/>
              </w:rPr>
            </w:pPr>
            <w:r>
              <w:rPr>
                <w:lang w:val="en-GB"/>
              </w:rPr>
              <w:t xml:space="preserve">European Journal of Heart Failure, </w:t>
            </w:r>
            <w:r w:rsidRPr="00994D97">
              <w:rPr>
                <w:lang w:val="en-GB"/>
              </w:rPr>
              <w:t>Kardiologia Polska, Polish Archives of Internal Medicine</w:t>
            </w:r>
            <w:r>
              <w:rPr>
                <w:lang w:val="en-GB"/>
              </w:rPr>
              <w:t>, Journal of Interventional Cardiology</w:t>
            </w:r>
          </w:p>
        </w:tc>
      </w:tr>
      <w:bookmarkEnd w:id="0"/>
    </w:tbl>
    <w:p w14:paraId="77A68DBA" w14:textId="77777777" w:rsidR="00C3618E" w:rsidRPr="007C2054" w:rsidRDefault="00C3618E" w:rsidP="001D651E">
      <w:pPr>
        <w:pStyle w:val="Bezodstpw"/>
        <w:rPr>
          <w:lang w:val="en-GB"/>
        </w:rPr>
      </w:pPr>
    </w:p>
    <w:sectPr w:rsidR="00C3618E" w:rsidRPr="007C2054" w:rsidSect="007566C6">
      <w:pgSz w:w="11905" w:h="16837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8F33C" w14:textId="77777777" w:rsidR="002D4A33" w:rsidRPr="00994D97" w:rsidRDefault="002D4A33" w:rsidP="00994D97">
      <w:pPr>
        <w:spacing w:after="0" w:line="240" w:lineRule="auto"/>
      </w:pPr>
      <w:r>
        <w:separator/>
      </w:r>
    </w:p>
  </w:endnote>
  <w:endnote w:type="continuationSeparator" w:id="0">
    <w:p w14:paraId="442E1067" w14:textId="77777777" w:rsidR="002D4A33" w:rsidRPr="00994D97" w:rsidRDefault="002D4A33" w:rsidP="00994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B8C37" w14:textId="77777777" w:rsidR="002D4A33" w:rsidRPr="00994D97" w:rsidRDefault="002D4A33" w:rsidP="00994D97">
      <w:pPr>
        <w:spacing w:after="0" w:line="240" w:lineRule="auto"/>
      </w:pPr>
      <w:r>
        <w:separator/>
      </w:r>
    </w:p>
  </w:footnote>
  <w:footnote w:type="continuationSeparator" w:id="0">
    <w:p w14:paraId="6B0BCE1D" w14:textId="77777777" w:rsidR="002D4A33" w:rsidRPr="00994D97" w:rsidRDefault="002D4A33" w:rsidP="00994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63037"/>
    <w:multiLevelType w:val="hybridMultilevel"/>
    <w:tmpl w:val="45787A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666127"/>
    <w:multiLevelType w:val="hybridMultilevel"/>
    <w:tmpl w:val="ADE0DE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931421"/>
    <w:multiLevelType w:val="hybridMultilevel"/>
    <w:tmpl w:val="D98C8A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054"/>
    <w:rsid w:val="00015C69"/>
    <w:rsid w:val="000444BB"/>
    <w:rsid w:val="0006473A"/>
    <w:rsid w:val="00072321"/>
    <w:rsid w:val="0007742D"/>
    <w:rsid w:val="000776E6"/>
    <w:rsid w:val="00083187"/>
    <w:rsid w:val="000D60A9"/>
    <w:rsid w:val="000E6911"/>
    <w:rsid w:val="0012241C"/>
    <w:rsid w:val="0013500D"/>
    <w:rsid w:val="001649F0"/>
    <w:rsid w:val="0017047B"/>
    <w:rsid w:val="00171C7E"/>
    <w:rsid w:val="00182859"/>
    <w:rsid w:val="00183064"/>
    <w:rsid w:val="00186A6E"/>
    <w:rsid w:val="00192917"/>
    <w:rsid w:val="001D651E"/>
    <w:rsid w:val="001E6840"/>
    <w:rsid w:val="001F48D7"/>
    <w:rsid w:val="00285933"/>
    <w:rsid w:val="002943F4"/>
    <w:rsid w:val="002A67EA"/>
    <w:rsid w:val="002D4A33"/>
    <w:rsid w:val="0031368D"/>
    <w:rsid w:val="0032379E"/>
    <w:rsid w:val="00361CB1"/>
    <w:rsid w:val="00393156"/>
    <w:rsid w:val="003E0CCD"/>
    <w:rsid w:val="003E7D71"/>
    <w:rsid w:val="003F4A38"/>
    <w:rsid w:val="003F5CA7"/>
    <w:rsid w:val="00405694"/>
    <w:rsid w:val="004168AC"/>
    <w:rsid w:val="00430CC5"/>
    <w:rsid w:val="0045762A"/>
    <w:rsid w:val="00461ADE"/>
    <w:rsid w:val="00477E7A"/>
    <w:rsid w:val="00484304"/>
    <w:rsid w:val="004850DA"/>
    <w:rsid w:val="004A2F27"/>
    <w:rsid w:val="004C5C7F"/>
    <w:rsid w:val="004E14F7"/>
    <w:rsid w:val="004F575C"/>
    <w:rsid w:val="004F65AC"/>
    <w:rsid w:val="0051359B"/>
    <w:rsid w:val="005453AB"/>
    <w:rsid w:val="00552B44"/>
    <w:rsid w:val="0056149F"/>
    <w:rsid w:val="005B2CCF"/>
    <w:rsid w:val="005C78EF"/>
    <w:rsid w:val="005D2CB0"/>
    <w:rsid w:val="005D3559"/>
    <w:rsid w:val="005E2BB7"/>
    <w:rsid w:val="00601738"/>
    <w:rsid w:val="00642A06"/>
    <w:rsid w:val="00661BDE"/>
    <w:rsid w:val="00691CEC"/>
    <w:rsid w:val="006B7573"/>
    <w:rsid w:val="006D2929"/>
    <w:rsid w:val="00731BA1"/>
    <w:rsid w:val="0074617D"/>
    <w:rsid w:val="00754C89"/>
    <w:rsid w:val="007566C6"/>
    <w:rsid w:val="00797E8B"/>
    <w:rsid w:val="007B00C6"/>
    <w:rsid w:val="007C2054"/>
    <w:rsid w:val="00834E4E"/>
    <w:rsid w:val="00876625"/>
    <w:rsid w:val="0089051B"/>
    <w:rsid w:val="009508DF"/>
    <w:rsid w:val="00970580"/>
    <w:rsid w:val="00994D97"/>
    <w:rsid w:val="009C0FFB"/>
    <w:rsid w:val="009D254C"/>
    <w:rsid w:val="00A15F38"/>
    <w:rsid w:val="00A630E9"/>
    <w:rsid w:val="00A750A3"/>
    <w:rsid w:val="00AD4881"/>
    <w:rsid w:val="00AF0004"/>
    <w:rsid w:val="00B14EA8"/>
    <w:rsid w:val="00B328E3"/>
    <w:rsid w:val="00B358CE"/>
    <w:rsid w:val="00BA73C7"/>
    <w:rsid w:val="00BB4530"/>
    <w:rsid w:val="00BD044E"/>
    <w:rsid w:val="00BD2BA6"/>
    <w:rsid w:val="00BE700D"/>
    <w:rsid w:val="00C3618E"/>
    <w:rsid w:val="00C63541"/>
    <w:rsid w:val="00C66F27"/>
    <w:rsid w:val="00C80859"/>
    <w:rsid w:val="00C84CE3"/>
    <w:rsid w:val="00CC1D40"/>
    <w:rsid w:val="00CC785E"/>
    <w:rsid w:val="00D2342A"/>
    <w:rsid w:val="00D37FAA"/>
    <w:rsid w:val="00D516A8"/>
    <w:rsid w:val="00D73D3D"/>
    <w:rsid w:val="00D8447A"/>
    <w:rsid w:val="00DA61AE"/>
    <w:rsid w:val="00DB6D2E"/>
    <w:rsid w:val="00DE5819"/>
    <w:rsid w:val="00E11551"/>
    <w:rsid w:val="00E31D98"/>
    <w:rsid w:val="00E52C79"/>
    <w:rsid w:val="00E640F3"/>
    <w:rsid w:val="00E7204A"/>
    <w:rsid w:val="00E8042A"/>
    <w:rsid w:val="00EA45E6"/>
    <w:rsid w:val="00EE0A2F"/>
    <w:rsid w:val="00EE242E"/>
    <w:rsid w:val="00EF1434"/>
    <w:rsid w:val="00F03DCD"/>
    <w:rsid w:val="00F10F26"/>
    <w:rsid w:val="00F34FE5"/>
    <w:rsid w:val="00F3630F"/>
    <w:rsid w:val="00F42A40"/>
    <w:rsid w:val="00F722C1"/>
    <w:rsid w:val="00F73FF8"/>
    <w:rsid w:val="00F75ABF"/>
    <w:rsid w:val="00F9237E"/>
    <w:rsid w:val="00FA33FA"/>
    <w:rsid w:val="00FC5D87"/>
    <w:rsid w:val="00FE5371"/>
    <w:rsid w:val="00FE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6C31"/>
  <w15:docId w15:val="{A443BE9D-363B-4E35-9FA7-552728FA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18E"/>
  </w:style>
  <w:style w:type="paragraph" w:styleId="Nagwek1">
    <w:name w:val="heading 1"/>
    <w:basedOn w:val="Normalny"/>
    <w:next w:val="Normalny"/>
    <w:link w:val="Nagwek1Znak"/>
    <w:uiPriority w:val="9"/>
    <w:qFormat/>
    <w:rsid w:val="006017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20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C2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D97"/>
  </w:style>
  <w:style w:type="paragraph" w:styleId="Stopka">
    <w:name w:val="footer"/>
    <w:basedOn w:val="Normalny"/>
    <w:link w:val="StopkaZnak"/>
    <w:uiPriority w:val="99"/>
    <w:semiHidden/>
    <w:unhideWhenUsed/>
    <w:rsid w:val="0099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4D97"/>
  </w:style>
  <w:style w:type="paragraph" w:styleId="Bezodstpw">
    <w:name w:val="No Spacing"/>
    <w:qFormat/>
    <w:rsid w:val="003E7D7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017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6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980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 Kopeć2</dc:creator>
  <cp:lastModifiedBy>Jakub Stępniewski</cp:lastModifiedBy>
  <cp:revision>10</cp:revision>
  <dcterms:created xsi:type="dcterms:W3CDTF">2021-05-29T15:57:00Z</dcterms:created>
  <dcterms:modified xsi:type="dcterms:W3CDTF">2021-05-29T17:12:00Z</dcterms:modified>
</cp:coreProperties>
</file>